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AFEE4" w14:textId="77777777" w:rsidR="009C2261" w:rsidRPr="009C2261" w:rsidRDefault="00DE4AAC" w:rsidP="00DE4AAC">
      <w:pPr>
        <w:jc w:val="both"/>
        <w:rPr>
          <w:rFonts w:ascii="Century Gothic" w:hAnsi="Century Gothic"/>
          <w:b/>
          <w:bCs/>
          <w:sz w:val="18"/>
          <w:szCs w:val="18"/>
          <w:lang w:val="en-US"/>
        </w:rPr>
      </w:pPr>
      <w:r w:rsidRPr="009C2261">
        <w:rPr>
          <w:rFonts w:ascii="Century Gothic" w:hAnsi="Century Gothic"/>
          <w:b/>
          <w:bCs/>
          <w:sz w:val="18"/>
          <w:szCs w:val="18"/>
          <w:lang w:val="en-US"/>
        </w:rPr>
        <w:t>Abstract</w:t>
      </w:r>
    </w:p>
    <w:p w14:paraId="49246127" w14:textId="3E4EE71E" w:rsidR="00DE4AAC" w:rsidRPr="009C2261" w:rsidRDefault="00DE4AAC" w:rsidP="00DE4AAC">
      <w:pPr>
        <w:jc w:val="both"/>
        <w:rPr>
          <w:rFonts w:ascii="Century Gothic" w:hAnsi="Century Gothic"/>
          <w:b/>
          <w:bCs/>
          <w:sz w:val="18"/>
          <w:szCs w:val="18"/>
          <w:lang w:val="en-US"/>
        </w:rPr>
      </w:pPr>
      <w:r w:rsidRPr="009C2261">
        <w:rPr>
          <w:rFonts w:ascii="Century Gothic" w:hAnsi="Century Gothic"/>
          <w:sz w:val="18"/>
          <w:szCs w:val="18"/>
          <w:lang w:val="en-US"/>
        </w:rPr>
        <w:t>Translation theory and practice cannot be separated since the selection process implemented while translating implies a certain level of reflexivity that reflects the translator’s approach to practice.</w:t>
      </w:r>
    </w:p>
    <w:p w14:paraId="13AFF022" w14:textId="77777777" w:rsidR="00DE4AAC" w:rsidRPr="009C2261" w:rsidRDefault="00DE4AAC" w:rsidP="00DE4AAC">
      <w:pPr>
        <w:jc w:val="both"/>
        <w:rPr>
          <w:rFonts w:ascii="Century Gothic" w:hAnsi="Century Gothic"/>
          <w:sz w:val="18"/>
          <w:szCs w:val="18"/>
          <w:lang w:val="en-US"/>
        </w:rPr>
      </w:pPr>
      <w:r w:rsidRPr="009C2261">
        <w:rPr>
          <w:rFonts w:ascii="Century Gothic" w:hAnsi="Century Gothic"/>
          <w:sz w:val="18"/>
          <w:szCs w:val="18"/>
          <w:lang w:val="en-US"/>
        </w:rPr>
        <w:t xml:space="preserve">This article aims at investigating the different types of </w:t>
      </w:r>
      <w:proofErr w:type="spellStart"/>
      <w:r w:rsidRPr="009C2261">
        <w:rPr>
          <w:rFonts w:ascii="Century Gothic" w:hAnsi="Century Gothic"/>
          <w:sz w:val="18"/>
          <w:szCs w:val="18"/>
          <w:lang w:val="en-US"/>
        </w:rPr>
        <w:t>reflexivities</w:t>
      </w:r>
      <w:proofErr w:type="spellEnd"/>
      <w:r w:rsidRPr="009C2261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Pr="009C2261">
        <w:rPr>
          <w:rFonts w:ascii="Century Gothic" w:hAnsi="Century Gothic"/>
          <w:sz w:val="18"/>
          <w:szCs w:val="18"/>
          <w:lang w:val="en-US"/>
        </w:rPr>
        <w:t>categorised</w:t>
      </w:r>
      <w:proofErr w:type="spellEnd"/>
      <w:r w:rsidRPr="009C2261">
        <w:rPr>
          <w:rFonts w:ascii="Century Gothic" w:hAnsi="Century Gothic"/>
          <w:sz w:val="18"/>
          <w:szCs w:val="18"/>
          <w:lang w:val="en-US"/>
        </w:rPr>
        <w:t xml:space="preserve"> by Lynch and their application to translation practice. In particular, the English into Italian translation of the report on theatre From Live to Digital performed by the writer will be </w:t>
      </w:r>
      <w:proofErr w:type="spellStart"/>
      <w:r w:rsidRPr="009C2261">
        <w:rPr>
          <w:rFonts w:ascii="Century Gothic" w:hAnsi="Century Gothic"/>
          <w:sz w:val="18"/>
          <w:szCs w:val="18"/>
          <w:lang w:val="en-US"/>
        </w:rPr>
        <w:t>analysed</w:t>
      </w:r>
      <w:proofErr w:type="spellEnd"/>
      <w:r w:rsidRPr="009C2261">
        <w:rPr>
          <w:rFonts w:ascii="Century Gothic" w:hAnsi="Century Gothic"/>
          <w:sz w:val="18"/>
          <w:szCs w:val="18"/>
          <w:lang w:val="en-US"/>
        </w:rPr>
        <w:t xml:space="preserve">, and examples of the translation process will be presented in light of the many layers of </w:t>
      </w:r>
      <w:proofErr w:type="spellStart"/>
      <w:r w:rsidRPr="009C2261">
        <w:rPr>
          <w:rFonts w:ascii="Century Gothic" w:hAnsi="Century Gothic"/>
          <w:sz w:val="18"/>
          <w:szCs w:val="18"/>
          <w:lang w:val="en-US"/>
        </w:rPr>
        <w:t>reflexivities</w:t>
      </w:r>
      <w:proofErr w:type="spellEnd"/>
      <w:r w:rsidRPr="009C2261">
        <w:rPr>
          <w:rFonts w:ascii="Century Gothic" w:hAnsi="Century Gothic"/>
          <w:sz w:val="18"/>
          <w:szCs w:val="18"/>
          <w:lang w:val="en-US"/>
        </w:rPr>
        <w:t xml:space="preserve"> involved. Specifically, hermeneutic and standpoint </w:t>
      </w:r>
      <w:proofErr w:type="spellStart"/>
      <w:r w:rsidRPr="009C2261">
        <w:rPr>
          <w:rFonts w:ascii="Century Gothic" w:hAnsi="Century Gothic"/>
          <w:sz w:val="18"/>
          <w:szCs w:val="18"/>
          <w:lang w:val="en-US"/>
        </w:rPr>
        <w:t>reflexivities</w:t>
      </w:r>
      <w:proofErr w:type="spellEnd"/>
      <w:r w:rsidRPr="009C2261">
        <w:rPr>
          <w:rFonts w:ascii="Century Gothic" w:hAnsi="Century Gothic"/>
          <w:sz w:val="18"/>
          <w:szCs w:val="18"/>
          <w:lang w:val="en-US"/>
        </w:rPr>
        <w:t xml:space="preserve"> will be explored considering the issue of ethnocentric violence and the quest for foreignization. Furthermore, conceiving reflexivity as an inward turn and a dialogic process, translators come to know their “Self” and the “Other,” which results in the creation of something creative. Translation being a form of creative writing resulting from a dialog is referred to as responsive translation, implying the translator’s unique sensitivity and interpretation. In conclusion, a reflexive approach in translation practice generates an ethical response to the source text because of a thorough self</w:t>
      </w:r>
      <w:r w:rsidRPr="009C2261">
        <w:rPr>
          <w:rFonts w:ascii="Cambria Math" w:hAnsi="Cambria Math" w:cs="Cambria Math"/>
          <w:sz w:val="18"/>
          <w:szCs w:val="18"/>
          <w:lang w:val="en-US"/>
        </w:rPr>
        <w:t>‑</w:t>
      </w:r>
      <w:r w:rsidRPr="009C2261">
        <w:rPr>
          <w:rFonts w:ascii="Century Gothic" w:hAnsi="Century Gothic"/>
          <w:sz w:val="18"/>
          <w:szCs w:val="18"/>
          <w:lang w:val="en-US"/>
        </w:rPr>
        <w:t>investigation of the translator</w:t>
      </w:r>
      <w:r w:rsidRPr="009C2261">
        <w:rPr>
          <w:rFonts w:ascii="Century Gothic" w:hAnsi="Century Gothic" w:cs="Calibri"/>
          <w:sz w:val="18"/>
          <w:szCs w:val="18"/>
          <w:lang w:val="en-US"/>
        </w:rPr>
        <w:t>’</w:t>
      </w:r>
      <w:r w:rsidRPr="009C2261">
        <w:rPr>
          <w:rFonts w:ascii="Century Gothic" w:hAnsi="Century Gothic"/>
          <w:sz w:val="18"/>
          <w:szCs w:val="18"/>
          <w:lang w:val="en-US"/>
        </w:rPr>
        <w:t>s stance, differently from translations performed by software that don</w:t>
      </w:r>
      <w:r w:rsidRPr="009C2261">
        <w:rPr>
          <w:rFonts w:ascii="Century Gothic" w:hAnsi="Century Gothic" w:cs="Calibri"/>
          <w:sz w:val="18"/>
          <w:szCs w:val="18"/>
          <w:lang w:val="en-US"/>
        </w:rPr>
        <w:t>’</w:t>
      </w:r>
      <w:r w:rsidRPr="009C2261">
        <w:rPr>
          <w:rFonts w:ascii="Century Gothic" w:hAnsi="Century Gothic"/>
          <w:sz w:val="18"/>
          <w:szCs w:val="18"/>
          <w:lang w:val="en-US"/>
        </w:rPr>
        <w:t>t undergo a reflexive process at the time being.</w:t>
      </w:r>
    </w:p>
    <w:p w14:paraId="2B606CE7" w14:textId="2C25DDB8" w:rsidR="004E21F3" w:rsidRPr="009C2261" w:rsidRDefault="004E21F3" w:rsidP="00DE4AAC">
      <w:pPr>
        <w:jc w:val="both"/>
        <w:rPr>
          <w:rFonts w:ascii="Century Gothic" w:hAnsi="Century Gothic"/>
          <w:sz w:val="18"/>
          <w:szCs w:val="18"/>
          <w:lang w:val="en-US"/>
        </w:rPr>
      </w:pPr>
    </w:p>
    <w:sectPr w:rsidR="004E21F3" w:rsidRPr="009C2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F3"/>
    <w:rsid w:val="004E21F3"/>
    <w:rsid w:val="0098355E"/>
    <w:rsid w:val="009C2261"/>
    <w:rsid w:val="00D9780B"/>
    <w:rsid w:val="00DE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EBBBE"/>
  <w15:chartTrackingRefBased/>
  <w15:docId w15:val="{31D1FE9F-4562-4253-B4FF-FF6D0B5F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1208</Characters>
  <Application>Microsoft Office Word</Application>
  <DocSecurity>0</DocSecurity>
  <Lines>15</Lines>
  <Paragraphs>3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Śliz Agnieszka</dc:creator>
  <cp:keywords/>
  <dc:description/>
  <cp:lastModifiedBy>Śliz Agnieszka</cp:lastModifiedBy>
  <cp:revision>4</cp:revision>
  <dcterms:created xsi:type="dcterms:W3CDTF">2024-01-21T22:26:00Z</dcterms:created>
  <dcterms:modified xsi:type="dcterms:W3CDTF">2024-01-22T08:28:00Z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06bda020baf1a8891fa215cfdaf53f198050ba82a97fe6aa9350b29112d1fa42</vt:lpwstr>
  </property>
</Properties>
</file>